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8D" w:rsidRDefault="00E3178D">
      <w:pPr>
        <w:rPr>
          <w:rFonts w:ascii="AcadNusx" w:hAnsi="AcadNusx"/>
          <w:b/>
          <w:sz w:val="28"/>
          <w:szCs w:val="28"/>
          <w:lang w:val="en-US"/>
        </w:rPr>
      </w:pPr>
    </w:p>
    <w:p w:rsidR="00E3178D" w:rsidRDefault="00E3178D">
      <w:pPr>
        <w:rPr>
          <w:rFonts w:ascii="AcadNusx" w:hAnsi="AcadNusx"/>
          <w:b/>
          <w:sz w:val="28"/>
          <w:szCs w:val="28"/>
          <w:lang w:val="en-US"/>
        </w:rPr>
      </w:pPr>
    </w:p>
    <w:p w:rsidR="00E3178D" w:rsidRPr="00B07896" w:rsidRDefault="00B07896" w:rsidP="00321566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LIA MUKHASHAVRIA</w:t>
      </w:r>
    </w:p>
    <w:p w:rsidR="00E3178D" w:rsidRDefault="00E3178D">
      <w:pPr>
        <w:rPr>
          <w:b/>
          <w:sz w:val="28"/>
          <w:szCs w:val="28"/>
          <w:lang w:val="en-US"/>
        </w:rPr>
      </w:pPr>
    </w:p>
    <w:p w:rsidR="00B07896" w:rsidRDefault="00E3178D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Human Rights Defender , Lawyer, LL.M. Authorized Representative at the European Court of Human Rights in Strasbourg on numerous cases</w:t>
      </w:r>
      <w:r w:rsidR="00B07896">
        <w:rPr>
          <w:b/>
          <w:sz w:val="28"/>
          <w:szCs w:val="28"/>
          <w:lang w:val="en-US"/>
        </w:rPr>
        <w:t xml:space="preserve"> since 2002 up today. She successfully represented also cases before the Constitutional Court of Georgia (7 cases).</w:t>
      </w:r>
    </w:p>
    <w:p w:rsidR="00B07896" w:rsidRDefault="00B07896">
      <w:pPr>
        <w:rPr>
          <w:b/>
          <w:sz w:val="28"/>
          <w:szCs w:val="28"/>
          <w:lang w:val="en-US"/>
        </w:rPr>
      </w:pPr>
    </w:p>
    <w:p w:rsidR="00E3178D" w:rsidRDefault="00B0789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Ms. Mukhashavria served as a Dean of Georgian American University Law School (2005-2007).</w:t>
      </w:r>
    </w:p>
    <w:p w:rsidR="00B07896" w:rsidRDefault="00B07896">
      <w:pPr>
        <w:rPr>
          <w:b/>
          <w:sz w:val="28"/>
          <w:szCs w:val="28"/>
          <w:lang w:val="en-US"/>
        </w:rPr>
      </w:pPr>
    </w:p>
    <w:p w:rsidR="00B07896" w:rsidRDefault="00B0789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Ms. Mukhashavria founded and leaded NGOs Article 42 of the Constitution (1997-2003) and Human Rights Priority (2007- up today).</w:t>
      </w:r>
    </w:p>
    <w:p w:rsidR="00B07896" w:rsidRDefault="00B07896">
      <w:pPr>
        <w:rPr>
          <w:b/>
          <w:sz w:val="28"/>
          <w:szCs w:val="28"/>
          <w:lang w:val="en-US"/>
        </w:rPr>
      </w:pPr>
    </w:p>
    <w:p w:rsidR="00B07896" w:rsidRDefault="00B0789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Ms. Mukhashavria served as a Chair of the Open Society Georgia Foundation (Soros foundation); she was member of independent investigative commission founded by the Public Defender of Georgia on operation in Lapankuri Gorge.</w:t>
      </w:r>
    </w:p>
    <w:p w:rsidR="00B07896" w:rsidRDefault="00B07896">
      <w:pPr>
        <w:rPr>
          <w:b/>
          <w:sz w:val="28"/>
          <w:szCs w:val="28"/>
          <w:lang w:val="en-US"/>
        </w:rPr>
      </w:pPr>
    </w:p>
    <w:p w:rsidR="00B07896" w:rsidRDefault="00B0789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Ms. Mukhashavria is the Board member of the Independent Expert Club.  </w:t>
      </w:r>
    </w:p>
    <w:p w:rsidR="00B07896" w:rsidRDefault="00B07896">
      <w:pPr>
        <w:rPr>
          <w:b/>
          <w:sz w:val="28"/>
          <w:szCs w:val="28"/>
          <w:lang w:val="en-US"/>
        </w:rPr>
      </w:pPr>
    </w:p>
    <w:p w:rsidR="008C7FF8" w:rsidRDefault="008C7FF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Active member and trainer of internation programm on implemenation of IP in Georgia since 2005. Trainer of IP internationally for practicing lawyers, prosecutors, judges and journalists.</w:t>
      </w:r>
    </w:p>
    <w:p w:rsidR="008C7FF8" w:rsidRDefault="008C7FF8">
      <w:pPr>
        <w:rPr>
          <w:b/>
          <w:sz w:val="28"/>
          <w:szCs w:val="28"/>
          <w:lang w:val="en-US"/>
        </w:rPr>
      </w:pPr>
    </w:p>
    <w:p w:rsidR="00B07896" w:rsidRPr="00E3178D" w:rsidRDefault="00B0789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Languages: English, Russian, native Georgian.</w:t>
      </w:r>
    </w:p>
    <w:p w:rsidR="00E3178D" w:rsidRDefault="00E3178D">
      <w:pPr>
        <w:rPr>
          <w:rFonts w:ascii="AcadNusx" w:hAnsi="AcadNusx"/>
          <w:b/>
          <w:sz w:val="28"/>
          <w:szCs w:val="28"/>
          <w:lang w:val="en-US"/>
        </w:rPr>
      </w:pPr>
    </w:p>
    <w:p w:rsidR="00E3178D" w:rsidRDefault="00E3178D">
      <w:pPr>
        <w:rPr>
          <w:rFonts w:ascii="AcadNusx" w:hAnsi="AcadNusx"/>
          <w:b/>
          <w:sz w:val="28"/>
          <w:szCs w:val="28"/>
          <w:lang w:val="en-US"/>
        </w:rPr>
      </w:pPr>
    </w:p>
    <w:p w:rsidR="00E3178D" w:rsidRDefault="00E3178D">
      <w:pPr>
        <w:rPr>
          <w:rFonts w:ascii="AcadNusx" w:hAnsi="AcadNusx"/>
          <w:b/>
          <w:sz w:val="28"/>
          <w:szCs w:val="28"/>
          <w:lang w:val="en-US"/>
        </w:rPr>
      </w:pPr>
    </w:p>
    <w:p w:rsidR="00E3178D" w:rsidRDefault="00E3178D">
      <w:pPr>
        <w:rPr>
          <w:rFonts w:ascii="AcadNusx" w:hAnsi="AcadNusx"/>
          <w:b/>
          <w:sz w:val="28"/>
          <w:szCs w:val="28"/>
          <w:lang w:val="en-US"/>
        </w:rPr>
      </w:pPr>
    </w:p>
    <w:p w:rsidR="00E3178D" w:rsidRDefault="00E3178D">
      <w:pPr>
        <w:rPr>
          <w:rFonts w:ascii="AcadNusx" w:hAnsi="AcadNusx"/>
          <w:b/>
          <w:sz w:val="28"/>
          <w:szCs w:val="28"/>
          <w:lang w:val="en-US"/>
        </w:rPr>
      </w:pPr>
    </w:p>
    <w:sectPr w:rsidR="00E3178D" w:rsidSect="003C6B2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7C567E"/>
    <w:rsid w:val="00056865"/>
    <w:rsid w:val="000D43DE"/>
    <w:rsid w:val="001F5E77"/>
    <w:rsid w:val="00321566"/>
    <w:rsid w:val="003968F3"/>
    <w:rsid w:val="003C6B22"/>
    <w:rsid w:val="0043101C"/>
    <w:rsid w:val="004B6694"/>
    <w:rsid w:val="007C567E"/>
    <w:rsid w:val="008A7E17"/>
    <w:rsid w:val="008C7FF8"/>
    <w:rsid w:val="00B07896"/>
    <w:rsid w:val="00C24C57"/>
    <w:rsid w:val="00E3178D"/>
    <w:rsid w:val="00F35C6D"/>
    <w:rsid w:val="00FE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B22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C56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lia muxaSavria</vt:lpstr>
    </vt:vector>
  </TitlesOfParts>
  <Company/>
  <LinksUpToDate>false</LinksUpToDate>
  <CharactersWithSpaces>1024</CharactersWithSpaces>
  <SharedDoc>false</SharedDoc>
  <HLinks>
    <vt:vector size="12" baseType="variant">
      <vt:variant>
        <vt:i4>65599</vt:i4>
      </vt:variant>
      <vt:variant>
        <vt:i4>3</vt:i4>
      </vt:variant>
      <vt:variant>
        <vt:i4>0</vt:i4>
      </vt:variant>
      <vt:variant>
        <vt:i4>5</vt:i4>
      </vt:variant>
      <vt:variant>
        <vt:lpwstr>mailto:hrpgeorgia@gmail.com</vt:lpwstr>
      </vt:variant>
      <vt:variant>
        <vt:lpwstr/>
      </vt:variant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mailto:mukha_98@yahoo.com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lia muxaSavria</dc:title>
  <dc:creator>user</dc:creator>
  <cp:lastModifiedBy>Lia</cp:lastModifiedBy>
  <cp:revision>3</cp:revision>
  <dcterms:created xsi:type="dcterms:W3CDTF">2016-09-13T18:10:00Z</dcterms:created>
  <dcterms:modified xsi:type="dcterms:W3CDTF">2016-09-13T19:25:00Z</dcterms:modified>
</cp:coreProperties>
</file>